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356"/>
        </w:tabs>
        <w:spacing w:after="400" w:line="48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Instruktorgárda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 tagsági pályázati adatlap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356"/>
        </w:tabs>
        <w:spacing w:after="28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Név: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31680" w:topFromText="180" w:bottomFromText="180" w:vertAnchor="margin" w:horzAnchor="margin" w:tblpX="6570" w:tblpY="1318.6406250000002"/>
        <w:tblW w:w="3240.0" w:type="dxa"/>
        <w:jc w:val="left"/>
        <w:tblInd w:w="6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tblGridChange w:id="0">
          <w:tblGrid>
            <w:gridCol w:w="3240"/>
          </w:tblGrid>
        </w:tblGridChange>
      </w:tblGrid>
      <w:tr>
        <w:trPr>
          <w:cantSplit w:val="0"/>
          <w:trHeight w:val="3915" w:hRule="atLeast"/>
          <w:tblHeader w:val="0"/>
        </w:trP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fénykép helye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Beiratkozás éve: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Szak: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E-mail cím: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Telefonszám: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Pályázatom beadásával kijelentem, hogy elsőkörös kiválasztásom esetén részt tudok venni a szóbeli meghallgatáson,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valamint a kiválasztási folyamat pályázatban leírt programján. Instruktorrá választásom esetén a pályázatban megjelölt kötelességeket maradéktalanul teljesíteni tudom.</w:t>
      </w:r>
    </w:p>
    <w:p w:rsidR="00000000" w:rsidDel="00000000" w:rsidP="00000000" w:rsidRDefault="00000000" w:rsidRPr="00000000" w14:paraId="00000011">
      <w:pPr>
        <w:widowControl w:val="0"/>
        <w:spacing w:after="240" w:before="240"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Az adatlap aláírva hiteles!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Aláírás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3612"/>
        <w:tab w:val="center" w:leader="none" w:pos="6511"/>
      </w:tabs>
      <w:spacing w:after="14" w:line="259" w:lineRule="auto"/>
      <w:ind w:left="-283.46456692913375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3612"/>
        <w:tab w:val="center" w:leader="none" w:pos="6511"/>
      </w:tabs>
      <w:spacing w:after="14" w:line="259" w:lineRule="auto"/>
      <w:ind w:left="-283.46456692913375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3612"/>
        <w:tab w:val="center" w:leader="none" w:pos="6511"/>
      </w:tabs>
      <w:spacing w:after="14" w:line="259" w:lineRule="auto"/>
      <w:ind w:left="-283.46456692913375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3556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2590800</wp:posOffset>
          </wp:positionH>
          <wp:positionV relativeFrom="page">
            <wp:posOffset>133350</wp:posOffset>
          </wp:positionV>
          <wp:extent cx="2590800" cy="731267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0800" cy="7312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46625" cy="415078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6625" cy="4150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DitUOX2/tDSnrk5IZ8h2eX7Rw==">CgMxLjA4AHIhMUpRRmhWd3hIWDdHZmJtbjZzdk9fRnpCTFFxR1VWa3pk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